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274B" w14:textId="4FDD7116" w:rsidR="00B52EB2" w:rsidRPr="000857FB" w:rsidRDefault="00B52EB2" w:rsidP="00B52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Pr="000857FB">
        <w:rPr>
          <w:b/>
          <w:sz w:val="28"/>
          <w:szCs w:val="28"/>
        </w:rPr>
        <w:t xml:space="preserve"> – Fairgrounds</w:t>
      </w:r>
    </w:p>
    <w:p w14:paraId="424A1C3F" w14:textId="77777777" w:rsidR="00B52EB2" w:rsidRPr="00322367" w:rsidRDefault="00B52EB2" w:rsidP="00B52EB2">
      <w:pPr>
        <w:rPr>
          <w:b/>
          <w:sz w:val="24"/>
          <w:szCs w:val="24"/>
        </w:rPr>
      </w:pPr>
      <w:r w:rsidRPr="00322367">
        <w:rPr>
          <w:sz w:val="24"/>
          <w:szCs w:val="24"/>
        </w:rPr>
        <w:t xml:space="preserve">If you are having fairground equipment at your event you need to tell us about each piece of equipment that will be on site. </w:t>
      </w:r>
      <w:r w:rsidRPr="00322367">
        <w:rPr>
          <w:b/>
          <w:sz w:val="24"/>
          <w:szCs w:val="24"/>
        </w:rPr>
        <w:t xml:space="preserve">As the event organiser it is your responsibility to supply this information to the council.  </w:t>
      </w:r>
    </w:p>
    <w:p w14:paraId="302A78FA" w14:textId="77777777" w:rsidR="00B52EB2" w:rsidRPr="00322367" w:rsidRDefault="00B52EB2" w:rsidP="00B52EB2">
      <w:pPr>
        <w:rPr>
          <w:sz w:val="24"/>
          <w:szCs w:val="24"/>
        </w:rPr>
      </w:pPr>
      <w:r w:rsidRPr="00322367">
        <w:rPr>
          <w:sz w:val="24"/>
          <w:szCs w:val="24"/>
        </w:rPr>
        <w:t>Each fairground ride has an annual safety check, this is usually through the “ADIPS” scheme. The safety document is c</w:t>
      </w:r>
      <w:r>
        <w:rPr>
          <w:sz w:val="24"/>
          <w:szCs w:val="24"/>
        </w:rPr>
        <w:t>alled a “DOC”.  The council can</w:t>
      </w:r>
      <w:r w:rsidRPr="00322367">
        <w:rPr>
          <w:sz w:val="24"/>
          <w:szCs w:val="24"/>
        </w:rPr>
        <w:t xml:space="preserve"> check the ADIPS safety certificates numbers on-line using the information provided on this form.  </w:t>
      </w:r>
    </w:p>
    <w:p w14:paraId="686FCB5C" w14:textId="77777777" w:rsidR="00B52EB2" w:rsidRPr="00322367" w:rsidRDefault="00B52EB2" w:rsidP="00B52EB2">
      <w:pPr>
        <w:rPr>
          <w:sz w:val="24"/>
          <w:szCs w:val="24"/>
        </w:rPr>
      </w:pPr>
      <w:r w:rsidRPr="00322367">
        <w:rPr>
          <w:sz w:val="24"/>
          <w:szCs w:val="24"/>
        </w:rPr>
        <w:t xml:space="preserve">Most, but not all, fairground operators will have two insurance documents, one for £1m and one for £9m.  If a fairground operator is not part of the Showmen’s Guild the operator must have a minimum of £5m public liability insurance.  You must supply evidence of insurance.  “Round Stalls” things like “hook a duck” won’t have a DOC but we still require evidence of insurance.  </w:t>
      </w:r>
    </w:p>
    <w:p w14:paraId="23D97FA3" w14:textId="750ADCBF" w:rsidR="00B52EB2" w:rsidRPr="00322367" w:rsidRDefault="00B52EB2" w:rsidP="00B52EB2">
      <w:pPr>
        <w:rPr>
          <w:sz w:val="24"/>
          <w:szCs w:val="24"/>
        </w:rPr>
      </w:pPr>
      <w:r w:rsidRPr="00322367">
        <w:rPr>
          <w:sz w:val="24"/>
          <w:szCs w:val="24"/>
        </w:rPr>
        <w:t xml:space="preserve">A risk assessment </w:t>
      </w:r>
      <w:r>
        <w:rPr>
          <w:sz w:val="24"/>
          <w:szCs w:val="24"/>
        </w:rPr>
        <w:t>(</w:t>
      </w:r>
      <w:r w:rsidRPr="00493735">
        <w:rPr>
          <w:b/>
          <w:sz w:val="24"/>
          <w:szCs w:val="24"/>
        </w:rPr>
        <w:t>RA</w:t>
      </w:r>
      <w:r>
        <w:rPr>
          <w:sz w:val="24"/>
          <w:szCs w:val="24"/>
        </w:rPr>
        <w:t>) must</w:t>
      </w:r>
      <w:r w:rsidRPr="00322367">
        <w:rPr>
          <w:sz w:val="24"/>
          <w:szCs w:val="24"/>
        </w:rPr>
        <w:t xml:space="preserve"> also be provided for each piece of equipment</w:t>
      </w:r>
      <w:r>
        <w:rPr>
          <w:sz w:val="24"/>
          <w:szCs w:val="24"/>
        </w:rPr>
        <w:t xml:space="preserve">, you do not need to send this to </w:t>
      </w:r>
      <w:r w:rsidR="00D37E57">
        <w:rPr>
          <w:sz w:val="24"/>
          <w:szCs w:val="24"/>
        </w:rPr>
        <w:t>us,</w:t>
      </w:r>
      <w:r>
        <w:rPr>
          <w:sz w:val="24"/>
          <w:szCs w:val="24"/>
        </w:rPr>
        <w:t xml:space="preserve"> but you should confirm</w:t>
      </w:r>
      <w:r w:rsidR="00D37E57">
        <w:rPr>
          <w:sz w:val="24"/>
          <w:szCs w:val="24"/>
        </w:rPr>
        <w:t xml:space="preserve"> </w:t>
      </w:r>
      <w:r>
        <w:rPr>
          <w:sz w:val="24"/>
          <w:szCs w:val="24"/>
        </w:rPr>
        <w:t>that you have obtained this as the organiser of the event.</w:t>
      </w:r>
    </w:p>
    <w:p w14:paraId="73DD4F9E" w14:textId="39BA476F" w:rsidR="00B52EB2" w:rsidRPr="00322367" w:rsidRDefault="00B52EB2" w:rsidP="00B52EB2">
      <w:pPr>
        <w:rPr>
          <w:sz w:val="24"/>
          <w:szCs w:val="24"/>
        </w:rPr>
      </w:pPr>
      <w:r w:rsidRPr="00322367">
        <w:rPr>
          <w:sz w:val="24"/>
          <w:szCs w:val="24"/>
        </w:rPr>
        <w:t xml:space="preserve">You can ask the fairground operator to complete this form and collate the information required, but it is your responsibility to ensure we receive this information.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725"/>
        <w:gridCol w:w="4725"/>
      </w:tblGrid>
      <w:tr w:rsidR="00B52EB2" w14:paraId="34794D56" w14:textId="77777777" w:rsidTr="009C5736">
        <w:tc>
          <w:tcPr>
            <w:tcW w:w="4960" w:type="dxa"/>
            <w:shd w:val="clear" w:color="auto" w:fill="auto"/>
          </w:tcPr>
          <w:p w14:paraId="0C444E66" w14:textId="77777777" w:rsidR="00B52EB2" w:rsidRPr="00286272" w:rsidRDefault="00B52EB2" w:rsidP="009C5736">
            <w:pPr>
              <w:rPr>
                <w:b/>
                <w:sz w:val="24"/>
                <w:szCs w:val="24"/>
              </w:rPr>
            </w:pPr>
            <w:r w:rsidRPr="00286272">
              <w:rPr>
                <w:b/>
                <w:sz w:val="24"/>
                <w:szCs w:val="24"/>
              </w:rPr>
              <w:t>Name of Fairground operator</w:t>
            </w:r>
            <w:r>
              <w:rPr>
                <w:b/>
                <w:sz w:val="24"/>
                <w:szCs w:val="24"/>
              </w:rPr>
              <w:t xml:space="preserve"> if applicable</w:t>
            </w:r>
          </w:p>
        </w:tc>
        <w:tc>
          <w:tcPr>
            <w:tcW w:w="4725" w:type="dxa"/>
            <w:shd w:val="clear" w:color="auto" w:fill="auto"/>
          </w:tcPr>
          <w:p w14:paraId="3380450B" w14:textId="77777777" w:rsidR="00B52EB2" w:rsidRPr="00286272" w:rsidRDefault="00B52EB2" w:rsidP="009C5736">
            <w:pPr>
              <w:rPr>
                <w:b/>
                <w:sz w:val="24"/>
                <w:szCs w:val="24"/>
              </w:rPr>
            </w:pPr>
            <w:r w:rsidRPr="00286272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4725" w:type="dxa"/>
            <w:shd w:val="clear" w:color="auto" w:fill="auto"/>
          </w:tcPr>
          <w:p w14:paraId="5AE5945B" w14:textId="77777777" w:rsidR="00B52EB2" w:rsidRPr="00286272" w:rsidRDefault="00B52EB2" w:rsidP="009C5736">
            <w:pPr>
              <w:rPr>
                <w:b/>
                <w:sz w:val="24"/>
                <w:szCs w:val="24"/>
              </w:rPr>
            </w:pPr>
            <w:r w:rsidRPr="00286272">
              <w:rPr>
                <w:b/>
                <w:sz w:val="24"/>
                <w:szCs w:val="24"/>
              </w:rPr>
              <w:t>Email Address</w:t>
            </w:r>
          </w:p>
        </w:tc>
      </w:tr>
      <w:tr w:rsidR="00B52EB2" w14:paraId="2C7A7BE0" w14:textId="77777777" w:rsidTr="009C5736">
        <w:tc>
          <w:tcPr>
            <w:tcW w:w="4960" w:type="dxa"/>
            <w:shd w:val="clear" w:color="auto" w:fill="auto"/>
          </w:tcPr>
          <w:p w14:paraId="2C98B3C3" w14:textId="77777777" w:rsidR="00B52EB2" w:rsidRPr="008C6261" w:rsidRDefault="00B52EB2" w:rsidP="009C5736">
            <w:pPr>
              <w:rPr>
                <w:b/>
              </w:rPr>
            </w:pPr>
          </w:p>
        </w:tc>
        <w:tc>
          <w:tcPr>
            <w:tcW w:w="4725" w:type="dxa"/>
            <w:shd w:val="clear" w:color="auto" w:fill="auto"/>
          </w:tcPr>
          <w:p w14:paraId="7934F94F" w14:textId="77777777" w:rsidR="00B52EB2" w:rsidRPr="008C6261" w:rsidRDefault="00B52EB2" w:rsidP="009C5736">
            <w:pPr>
              <w:rPr>
                <w:b/>
              </w:rPr>
            </w:pPr>
          </w:p>
        </w:tc>
        <w:tc>
          <w:tcPr>
            <w:tcW w:w="4725" w:type="dxa"/>
            <w:shd w:val="clear" w:color="auto" w:fill="auto"/>
          </w:tcPr>
          <w:p w14:paraId="004D31C1" w14:textId="77777777" w:rsidR="00B52EB2" w:rsidRPr="008C6261" w:rsidRDefault="00B52EB2" w:rsidP="009C5736">
            <w:pPr>
              <w:rPr>
                <w:b/>
              </w:rPr>
            </w:pPr>
          </w:p>
        </w:tc>
      </w:tr>
    </w:tbl>
    <w:p w14:paraId="71EF1425" w14:textId="77777777" w:rsidR="00B52EB2" w:rsidRPr="00475C05" w:rsidRDefault="00B52EB2" w:rsidP="00B52EB2">
      <w:pPr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104"/>
        <w:gridCol w:w="1322"/>
        <w:gridCol w:w="1008"/>
        <w:gridCol w:w="1356"/>
        <w:gridCol w:w="1387"/>
        <w:gridCol w:w="1164"/>
        <w:gridCol w:w="1157"/>
        <w:gridCol w:w="1053"/>
        <w:gridCol w:w="1170"/>
      </w:tblGrid>
      <w:tr w:rsidR="00B52EB2" w14:paraId="3555A134" w14:textId="77777777" w:rsidTr="009C5736">
        <w:tc>
          <w:tcPr>
            <w:tcW w:w="13187" w:type="dxa"/>
            <w:gridSpan w:val="10"/>
            <w:shd w:val="clear" w:color="auto" w:fill="auto"/>
          </w:tcPr>
          <w:p w14:paraId="7BE4BA83" w14:textId="77777777" w:rsidR="00B52EB2" w:rsidRPr="00286272" w:rsidRDefault="00B52EB2" w:rsidP="009C5736">
            <w:pPr>
              <w:rPr>
                <w:b/>
                <w:sz w:val="24"/>
                <w:szCs w:val="24"/>
              </w:rPr>
            </w:pPr>
            <w:r w:rsidRPr="00286272">
              <w:rPr>
                <w:b/>
                <w:sz w:val="24"/>
                <w:szCs w:val="24"/>
              </w:rPr>
              <w:t>Fairground Equipment (Please insert extra lines as needed)</w:t>
            </w:r>
          </w:p>
        </w:tc>
        <w:tc>
          <w:tcPr>
            <w:tcW w:w="1238" w:type="dxa"/>
          </w:tcPr>
          <w:p w14:paraId="10D42329" w14:textId="77777777" w:rsidR="00B52EB2" w:rsidRPr="00286272" w:rsidRDefault="00B52EB2" w:rsidP="009C5736">
            <w:pPr>
              <w:rPr>
                <w:b/>
                <w:sz w:val="24"/>
                <w:szCs w:val="24"/>
              </w:rPr>
            </w:pPr>
          </w:p>
        </w:tc>
      </w:tr>
      <w:tr w:rsidR="00B52EB2" w14:paraId="443D4800" w14:textId="77777777" w:rsidTr="009C5736">
        <w:tc>
          <w:tcPr>
            <w:tcW w:w="1852" w:type="dxa"/>
            <w:shd w:val="clear" w:color="auto" w:fill="auto"/>
          </w:tcPr>
          <w:p w14:paraId="31162268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Controller/owner</w:t>
            </w:r>
          </w:p>
          <w:p w14:paraId="3932B371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852" w:type="dxa"/>
            <w:shd w:val="clear" w:color="auto" w:fill="auto"/>
          </w:tcPr>
          <w:p w14:paraId="691AD0B6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Controller/owner</w:t>
            </w:r>
          </w:p>
          <w:p w14:paraId="44C5CE14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39" w:type="dxa"/>
            <w:shd w:val="clear" w:color="auto" w:fill="auto"/>
          </w:tcPr>
          <w:p w14:paraId="737FA7AF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ADIPS ID Number</w:t>
            </w:r>
          </w:p>
        </w:tc>
        <w:tc>
          <w:tcPr>
            <w:tcW w:w="1038" w:type="dxa"/>
            <w:shd w:val="clear" w:color="auto" w:fill="auto"/>
          </w:tcPr>
          <w:p w14:paraId="0350DD4A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 xml:space="preserve">DOC </w:t>
            </w:r>
            <w:r>
              <w:rPr>
                <w:b/>
                <w:sz w:val="20"/>
                <w:szCs w:val="20"/>
              </w:rPr>
              <w:t xml:space="preserve">number &amp; </w:t>
            </w:r>
            <w:r w:rsidRPr="00286272">
              <w:rPr>
                <w:b/>
                <w:sz w:val="20"/>
                <w:szCs w:val="20"/>
              </w:rPr>
              <w:t>Expiry Date</w:t>
            </w:r>
            <w:r>
              <w:rPr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b/>
                <w:sz w:val="20"/>
                <w:szCs w:val="20"/>
              </w:rPr>
              <w:t>PiPA</w:t>
            </w:r>
            <w:proofErr w:type="spellEnd"/>
            <w:r>
              <w:rPr>
                <w:b/>
                <w:sz w:val="20"/>
                <w:szCs w:val="20"/>
              </w:rPr>
              <w:t xml:space="preserve"> as appropriate</w:t>
            </w:r>
          </w:p>
        </w:tc>
        <w:tc>
          <w:tcPr>
            <w:tcW w:w="1066" w:type="dxa"/>
            <w:shd w:val="clear" w:color="auto" w:fill="auto"/>
          </w:tcPr>
          <w:p w14:paraId="504604F9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Name of Device as on DOC</w:t>
            </w:r>
          </w:p>
        </w:tc>
        <w:tc>
          <w:tcPr>
            <w:tcW w:w="1376" w:type="dxa"/>
            <w:shd w:val="clear" w:color="auto" w:fill="auto"/>
          </w:tcPr>
          <w:p w14:paraId="29399AEE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Device Description as on DOC</w:t>
            </w:r>
          </w:p>
        </w:tc>
        <w:tc>
          <w:tcPr>
            <w:tcW w:w="1424" w:type="dxa"/>
            <w:shd w:val="clear" w:color="auto" w:fill="auto"/>
          </w:tcPr>
          <w:p w14:paraId="21F9581B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Showmen’s Guild - £9m insurance expiry date</w:t>
            </w:r>
          </w:p>
        </w:tc>
        <w:tc>
          <w:tcPr>
            <w:tcW w:w="1183" w:type="dxa"/>
            <w:shd w:val="clear" w:color="auto" w:fill="auto"/>
          </w:tcPr>
          <w:p w14:paraId="75B5CDC3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Name of £1m insurance provider</w:t>
            </w:r>
          </w:p>
        </w:tc>
        <w:tc>
          <w:tcPr>
            <w:tcW w:w="1174" w:type="dxa"/>
            <w:shd w:val="clear" w:color="auto" w:fill="auto"/>
          </w:tcPr>
          <w:p w14:paraId="5AA39664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r w:rsidRPr="00286272">
              <w:rPr>
                <w:b/>
                <w:sz w:val="20"/>
                <w:szCs w:val="20"/>
              </w:rPr>
              <w:t>Expiry Date of £1m insurance</w:t>
            </w:r>
          </w:p>
        </w:tc>
        <w:tc>
          <w:tcPr>
            <w:tcW w:w="1083" w:type="dxa"/>
            <w:shd w:val="clear" w:color="auto" w:fill="auto"/>
          </w:tcPr>
          <w:p w14:paraId="50CD718A" w14:textId="77777777" w:rsidR="00B52EB2" w:rsidRPr="00286272" w:rsidRDefault="00B52EB2" w:rsidP="009C5736">
            <w:pPr>
              <w:rPr>
                <w:b/>
                <w:sz w:val="20"/>
                <w:szCs w:val="20"/>
              </w:rPr>
            </w:pPr>
            <w:proofErr w:type="gramStart"/>
            <w:r w:rsidRPr="00286272">
              <w:rPr>
                <w:b/>
                <w:sz w:val="20"/>
                <w:szCs w:val="20"/>
              </w:rPr>
              <w:t>Other</w:t>
            </w:r>
            <w:proofErr w:type="gramEnd"/>
            <w:r w:rsidRPr="00286272">
              <w:rPr>
                <w:b/>
                <w:sz w:val="20"/>
                <w:szCs w:val="20"/>
              </w:rPr>
              <w:t xml:space="preserve"> insurer*</w:t>
            </w:r>
          </w:p>
        </w:tc>
        <w:tc>
          <w:tcPr>
            <w:tcW w:w="1238" w:type="dxa"/>
          </w:tcPr>
          <w:p w14:paraId="74899498" w14:textId="77777777" w:rsidR="00B52EB2" w:rsidRDefault="00B52EB2" w:rsidP="009C57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</w:t>
            </w:r>
          </w:p>
          <w:p w14:paraId="5D1686C6" w14:textId="77777777" w:rsidR="00B52EB2" w:rsidRPr="00286272" w:rsidRDefault="00B52EB2" w:rsidP="009C573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supplied</w:t>
            </w:r>
          </w:p>
        </w:tc>
      </w:tr>
      <w:tr w:rsidR="00B52EB2" w14:paraId="4226A6B4" w14:textId="77777777" w:rsidTr="009C5736">
        <w:tc>
          <w:tcPr>
            <w:tcW w:w="1852" w:type="dxa"/>
            <w:shd w:val="clear" w:color="auto" w:fill="auto"/>
          </w:tcPr>
          <w:p w14:paraId="7DFFFB51" w14:textId="77777777" w:rsidR="00B52EB2" w:rsidRDefault="00B52EB2" w:rsidP="009C5736"/>
        </w:tc>
        <w:tc>
          <w:tcPr>
            <w:tcW w:w="1852" w:type="dxa"/>
            <w:shd w:val="clear" w:color="auto" w:fill="auto"/>
          </w:tcPr>
          <w:p w14:paraId="60595207" w14:textId="77777777" w:rsidR="00B52EB2" w:rsidRDefault="00B52EB2" w:rsidP="009C5736"/>
        </w:tc>
        <w:tc>
          <w:tcPr>
            <w:tcW w:w="1139" w:type="dxa"/>
            <w:shd w:val="clear" w:color="auto" w:fill="auto"/>
          </w:tcPr>
          <w:p w14:paraId="5DACBD45" w14:textId="77777777" w:rsidR="00B52EB2" w:rsidRDefault="00B52EB2" w:rsidP="009C5736"/>
        </w:tc>
        <w:tc>
          <w:tcPr>
            <w:tcW w:w="1038" w:type="dxa"/>
            <w:shd w:val="clear" w:color="auto" w:fill="auto"/>
          </w:tcPr>
          <w:p w14:paraId="46E5DB07" w14:textId="77777777" w:rsidR="00B52EB2" w:rsidRDefault="00B52EB2" w:rsidP="009C5736"/>
        </w:tc>
        <w:tc>
          <w:tcPr>
            <w:tcW w:w="1066" w:type="dxa"/>
            <w:shd w:val="clear" w:color="auto" w:fill="auto"/>
          </w:tcPr>
          <w:p w14:paraId="7B108903" w14:textId="77777777" w:rsidR="00B52EB2" w:rsidRDefault="00B52EB2" w:rsidP="009C5736"/>
        </w:tc>
        <w:tc>
          <w:tcPr>
            <w:tcW w:w="1376" w:type="dxa"/>
            <w:shd w:val="clear" w:color="auto" w:fill="auto"/>
          </w:tcPr>
          <w:p w14:paraId="44652064" w14:textId="77777777" w:rsidR="00B52EB2" w:rsidRDefault="00B52EB2" w:rsidP="009C5736"/>
        </w:tc>
        <w:tc>
          <w:tcPr>
            <w:tcW w:w="1424" w:type="dxa"/>
            <w:shd w:val="clear" w:color="auto" w:fill="auto"/>
          </w:tcPr>
          <w:p w14:paraId="7698702B" w14:textId="77777777" w:rsidR="00B52EB2" w:rsidRDefault="00B52EB2" w:rsidP="009C5736"/>
        </w:tc>
        <w:tc>
          <w:tcPr>
            <w:tcW w:w="1183" w:type="dxa"/>
            <w:shd w:val="clear" w:color="auto" w:fill="auto"/>
          </w:tcPr>
          <w:p w14:paraId="51142BA3" w14:textId="77777777" w:rsidR="00B52EB2" w:rsidRDefault="00B52EB2" w:rsidP="009C5736"/>
        </w:tc>
        <w:tc>
          <w:tcPr>
            <w:tcW w:w="1174" w:type="dxa"/>
            <w:shd w:val="clear" w:color="auto" w:fill="auto"/>
          </w:tcPr>
          <w:p w14:paraId="0DDAFC89" w14:textId="77777777" w:rsidR="00B52EB2" w:rsidRDefault="00B52EB2" w:rsidP="009C5736"/>
        </w:tc>
        <w:tc>
          <w:tcPr>
            <w:tcW w:w="1083" w:type="dxa"/>
            <w:shd w:val="clear" w:color="auto" w:fill="auto"/>
          </w:tcPr>
          <w:p w14:paraId="2516D1F6" w14:textId="77777777" w:rsidR="00B52EB2" w:rsidRDefault="00B52EB2" w:rsidP="009C5736"/>
        </w:tc>
        <w:sdt>
          <w:sdtPr>
            <w:id w:val="-5096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14:paraId="77819B10" w14:textId="77777777" w:rsidR="00B52EB2" w:rsidRDefault="00B52EB2" w:rsidP="009C57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2EB2" w14:paraId="69036879" w14:textId="77777777" w:rsidTr="009C5736">
        <w:tc>
          <w:tcPr>
            <w:tcW w:w="1852" w:type="dxa"/>
            <w:shd w:val="clear" w:color="auto" w:fill="auto"/>
          </w:tcPr>
          <w:p w14:paraId="5FD624D3" w14:textId="77777777" w:rsidR="00B52EB2" w:rsidRDefault="00B52EB2" w:rsidP="009C5736"/>
        </w:tc>
        <w:tc>
          <w:tcPr>
            <w:tcW w:w="1852" w:type="dxa"/>
            <w:shd w:val="clear" w:color="auto" w:fill="auto"/>
          </w:tcPr>
          <w:p w14:paraId="354F9FE6" w14:textId="77777777" w:rsidR="00B52EB2" w:rsidRDefault="00B52EB2" w:rsidP="009C5736"/>
        </w:tc>
        <w:tc>
          <w:tcPr>
            <w:tcW w:w="1139" w:type="dxa"/>
            <w:shd w:val="clear" w:color="auto" w:fill="auto"/>
          </w:tcPr>
          <w:p w14:paraId="4AB60DF3" w14:textId="77777777" w:rsidR="00B52EB2" w:rsidRDefault="00B52EB2" w:rsidP="009C5736"/>
        </w:tc>
        <w:tc>
          <w:tcPr>
            <w:tcW w:w="1038" w:type="dxa"/>
            <w:shd w:val="clear" w:color="auto" w:fill="auto"/>
          </w:tcPr>
          <w:p w14:paraId="4542037C" w14:textId="77777777" w:rsidR="00B52EB2" w:rsidRDefault="00B52EB2" w:rsidP="009C5736"/>
        </w:tc>
        <w:tc>
          <w:tcPr>
            <w:tcW w:w="1066" w:type="dxa"/>
            <w:shd w:val="clear" w:color="auto" w:fill="auto"/>
          </w:tcPr>
          <w:p w14:paraId="108C8E95" w14:textId="77777777" w:rsidR="00B52EB2" w:rsidRDefault="00B52EB2" w:rsidP="009C5736"/>
        </w:tc>
        <w:tc>
          <w:tcPr>
            <w:tcW w:w="1376" w:type="dxa"/>
            <w:shd w:val="clear" w:color="auto" w:fill="auto"/>
          </w:tcPr>
          <w:p w14:paraId="7B469822" w14:textId="77777777" w:rsidR="00B52EB2" w:rsidRDefault="00B52EB2" w:rsidP="009C5736"/>
        </w:tc>
        <w:tc>
          <w:tcPr>
            <w:tcW w:w="1424" w:type="dxa"/>
            <w:shd w:val="clear" w:color="auto" w:fill="auto"/>
          </w:tcPr>
          <w:p w14:paraId="5E473E6B" w14:textId="77777777" w:rsidR="00B52EB2" w:rsidRDefault="00B52EB2" w:rsidP="009C5736"/>
        </w:tc>
        <w:tc>
          <w:tcPr>
            <w:tcW w:w="1183" w:type="dxa"/>
            <w:shd w:val="clear" w:color="auto" w:fill="auto"/>
          </w:tcPr>
          <w:p w14:paraId="6E3288A1" w14:textId="77777777" w:rsidR="00B52EB2" w:rsidRDefault="00B52EB2" w:rsidP="009C5736"/>
        </w:tc>
        <w:tc>
          <w:tcPr>
            <w:tcW w:w="1174" w:type="dxa"/>
            <w:shd w:val="clear" w:color="auto" w:fill="auto"/>
          </w:tcPr>
          <w:p w14:paraId="23B068B3" w14:textId="77777777" w:rsidR="00B52EB2" w:rsidRDefault="00B52EB2" w:rsidP="009C5736"/>
        </w:tc>
        <w:tc>
          <w:tcPr>
            <w:tcW w:w="1083" w:type="dxa"/>
            <w:shd w:val="clear" w:color="auto" w:fill="auto"/>
          </w:tcPr>
          <w:p w14:paraId="41AD5732" w14:textId="77777777" w:rsidR="00B52EB2" w:rsidRDefault="00B52EB2" w:rsidP="009C5736"/>
        </w:tc>
        <w:sdt>
          <w:sdtPr>
            <w:id w:val="6056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14:paraId="31F6ED89" w14:textId="77777777" w:rsidR="00B52EB2" w:rsidRDefault="00B52EB2" w:rsidP="009C57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2EB2" w14:paraId="21E7C3D3" w14:textId="77777777" w:rsidTr="009C5736">
        <w:tc>
          <w:tcPr>
            <w:tcW w:w="1852" w:type="dxa"/>
            <w:shd w:val="clear" w:color="auto" w:fill="auto"/>
          </w:tcPr>
          <w:p w14:paraId="42CBE3A4" w14:textId="77777777" w:rsidR="00B52EB2" w:rsidRDefault="00B52EB2" w:rsidP="009C5736"/>
        </w:tc>
        <w:tc>
          <w:tcPr>
            <w:tcW w:w="1852" w:type="dxa"/>
            <w:shd w:val="clear" w:color="auto" w:fill="auto"/>
          </w:tcPr>
          <w:p w14:paraId="22E8E3D2" w14:textId="77777777" w:rsidR="00B52EB2" w:rsidRDefault="00B52EB2" w:rsidP="009C5736"/>
        </w:tc>
        <w:tc>
          <w:tcPr>
            <w:tcW w:w="1139" w:type="dxa"/>
            <w:shd w:val="clear" w:color="auto" w:fill="auto"/>
          </w:tcPr>
          <w:p w14:paraId="5B78AF94" w14:textId="77777777" w:rsidR="00B52EB2" w:rsidRDefault="00B52EB2" w:rsidP="009C5736"/>
        </w:tc>
        <w:tc>
          <w:tcPr>
            <w:tcW w:w="1038" w:type="dxa"/>
            <w:shd w:val="clear" w:color="auto" w:fill="auto"/>
          </w:tcPr>
          <w:p w14:paraId="3FF494C3" w14:textId="77777777" w:rsidR="00B52EB2" w:rsidRDefault="00B52EB2" w:rsidP="009C5736"/>
        </w:tc>
        <w:tc>
          <w:tcPr>
            <w:tcW w:w="1066" w:type="dxa"/>
            <w:shd w:val="clear" w:color="auto" w:fill="auto"/>
          </w:tcPr>
          <w:p w14:paraId="24FBC812" w14:textId="77777777" w:rsidR="00B52EB2" w:rsidRDefault="00B52EB2" w:rsidP="009C5736"/>
        </w:tc>
        <w:tc>
          <w:tcPr>
            <w:tcW w:w="1376" w:type="dxa"/>
            <w:shd w:val="clear" w:color="auto" w:fill="auto"/>
          </w:tcPr>
          <w:p w14:paraId="6A371C19" w14:textId="77777777" w:rsidR="00B52EB2" w:rsidRDefault="00B52EB2" w:rsidP="009C5736"/>
        </w:tc>
        <w:tc>
          <w:tcPr>
            <w:tcW w:w="1424" w:type="dxa"/>
            <w:shd w:val="clear" w:color="auto" w:fill="auto"/>
          </w:tcPr>
          <w:p w14:paraId="5F3DE8CF" w14:textId="77777777" w:rsidR="00B52EB2" w:rsidRDefault="00B52EB2" w:rsidP="009C5736"/>
        </w:tc>
        <w:tc>
          <w:tcPr>
            <w:tcW w:w="1183" w:type="dxa"/>
            <w:shd w:val="clear" w:color="auto" w:fill="auto"/>
          </w:tcPr>
          <w:p w14:paraId="65194575" w14:textId="77777777" w:rsidR="00B52EB2" w:rsidRDefault="00B52EB2" w:rsidP="009C5736"/>
        </w:tc>
        <w:tc>
          <w:tcPr>
            <w:tcW w:w="1174" w:type="dxa"/>
            <w:shd w:val="clear" w:color="auto" w:fill="auto"/>
          </w:tcPr>
          <w:p w14:paraId="158A87CD" w14:textId="77777777" w:rsidR="00B52EB2" w:rsidRDefault="00B52EB2" w:rsidP="009C5736"/>
        </w:tc>
        <w:tc>
          <w:tcPr>
            <w:tcW w:w="1083" w:type="dxa"/>
            <w:shd w:val="clear" w:color="auto" w:fill="auto"/>
          </w:tcPr>
          <w:p w14:paraId="7E888555" w14:textId="77777777" w:rsidR="00B52EB2" w:rsidRDefault="00B52EB2" w:rsidP="009C5736"/>
        </w:tc>
        <w:sdt>
          <w:sdtPr>
            <w:id w:val="171669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</w:tcPr>
              <w:p w14:paraId="5670011E" w14:textId="77777777" w:rsidR="00B52EB2" w:rsidRDefault="00B52EB2" w:rsidP="009C573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504D05" w14:textId="77777777" w:rsidR="00B52EB2" w:rsidRDefault="00B52EB2" w:rsidP="00B52EB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7B1771C" w14:textId="77777777" w:rsidR="00761EAC" w:rsidRDefault="00761EAC"/>
    <w:sectPr w:rsidR="00761EAC" w:rsidSect="00B52E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2"/>
    <w:rsid w:val="001F461A"/>
    <w:rsid w:val="00761EAC"/>
    <w:rsid w:val="00AB68C5"/>
    <w:rsid w:val="00B52EB2"/>
    <w:rsid w:val="00D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D5B7"/>
  <w15:chartTrackingRefBased/>
  <w15:docId w15:val="{D63B8343-9BD8-4DEE-85B4-4984ED2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B2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Kayleigh</dc:creator>
  <cp:keywords/>
  <dc:description/>
  <cp:lastModifiedBy>Gemmell, Kayleigh</cp:lastModifiedBy>
  <cp:revision>3</cp:revision>
  <dcterms:created xsi:type="dcterms:W3CDTF">2023-02-20T11:06:00Z</dcterms:created>
  <dcterms:modified xsi:type="dcterms:W3CDTF">2023-02-20T11:18:00Z</dcterms:modified>
</cp:coreProperties>
</file>